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36" w:rsidRDefault="00D72136" w:rsidP="002A793A">
      <w:pPr>
        <w:pBdr>
          <w:bottom w:val="none" w:sz="0" w:space="0" w:color="auto"/>
        </w:pBdr>
        <w:jc w:val="center"/>
      </w:pPr>
      <w:r>
        <w:t>YAKAMA NATION FISHERIES ANNOUCEMENT</w:t>
      </w:r>
    </w:p>
    <w:p w:rsidR="00D72136" w:rsidRDefault="000B4C7A" w:rsidP="002A793A">
      <w:pPr>
        <w:pBdr>
          <w:bottom w:val="none" w:sz="0" w:space="0" w:color="auto"/>
        </w:pBdr>
        <w:jc w:val="center"/>
      </w:pPr>
      <w:r>
        <w:t>March 12, 2014</w:t>
      </w:r>
    </w:p>
    <w:p w:rsidR="00D72136" w:rsidRDefault="00D72136" w:rsidP="002A793A">
      <w:pPr>
        <w:pBdr>
          <w:bottom w:val="none" w:sz="0" w:space="0" w:color="auto"/>
        </w:pBdr>
      </w:pPr>
    </w:p>
    <w:p w:rsidR="00D72136" w:rsidRDefault="00D72136" w:rsidP="002A793A">
      <w:pPr>
        <w:pBdr>
          <w:bottom w:val="none" w:sz="0" w:space="0" w:color="auto"/>
        </w:pBdr>
      </w:pPr>
      <w:r>
        <w:t>The Yakama Nation Fish and Wildlife, Law and Order Committee authorize</w:t>
      </w:r>
      <w:r w:rsidR="009A5031">
        <w:t>d</w:t>
      </w:r>
      <w:r>
        <w:t xml:space="preserve"> the </w:t>
      </w:r>
      <w:r w:rsidR="000B4C7A">
        <w:t xml:space="preserve">modifications to the 2014 Winter Gillnet </w:t>
      </w:r>
      <w:r w:rsidR="00B40F71">
        <w:t>S</w:t>
      </w:r>
      <w:r w:rsidR="000B4C7A">
        <w:t>eason.</w:t>
      </w:r>
      <w:r w:rsidR="00601920">
        <w:t xml:space="preserve"> </w:t>
      </w:r>
      <w:r w:rsidR="000D4C9E">
        <w:t xml:space="preserve"> </w:t>
      </w:r>
      <w:r>
        <w:t>The Season details are as follows:</w:t>
      </w:r>
    </w:p>
    <w:p w:rsidR="00FA2F44" w:rsidRDefault="00D91139" w:rsidP="002A793A">
      <w:pPr>
        <w:pBdr>
          <w:bottom w:val="none" w:sz="0" w:space="0" w:color="auto"/>
        </w:pBdr>
      </w:pPr>
      <w:r>
        <w:pict>
          <v:rect id="_x0000_i1025" style="width:6in;height:2pt" o:hralign="center" o:hrstd="t" o:hrnoshade="t" o:hr="t" fillcolor="black [3213]" stroked="f"/>
        </w:pict>
      </w:r>
    </w:p>
    <w:p w:rsidR="00FA2F44" w:rsidRPr="002A793A" w:rsidRDefault="000B4C7A" w:rsidP="002A793A">
      <w:pPr>
        <w:pBdr>
          <w:bottom w:val="none" w:sz="0" w:space="0" w:color="auto"/>
        </w:pBdr>
        <w:jc w:val="center"/>
        <w:rPr>
          <w:u w:val="single"/>
        </w:rPr>
      </w:pPr>
      <w:r>
        <w:rPr>
          <w:u w:val="single"/>
        </w:rPr>
        <w:t xml:space="preserve">2014 Winter </w:t>
      </w:r>
      <w:r w:rsidR="00FA2F44" w:rsidRPr="002A793A">
        <w:rPr>
          <w:u w:val="single"/>
        </w:rPr>
        <w:t>Gillnet Period</w:t>
      </w:r>
      <w:r w:rsidR="00D91139">
        <w:rPr>
          <w:u w:val="single"/>
        </w:rPr>
        <w:t>- Bonneville</w:t>
      </w:r>
      <w:r>
        <w:rPr>
          <w:u w:val="single"/>
        </w:rPr>
        <w:t xml:space="preserve"> Pool</w:t>
      </w:r>
    </w:p>
    <w:p w:rsidR="009B4A46" w:rsidRDefault="00992E99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20"/>
        </w:tabs>
        <w:ind w:left="2520" w:hanging="2340"/>
      </w:pPr>
      <w:r>
        <w:t xml:space="preserve">Dates: </w:t>
      </w:r>
      <w:r>
        <w:tab/>
      </w:r>
      <w:r w:rsidR="00D91139">
        <w:t>Fishery extended to 6 pm</w:t>
      </w:r>
      <w:r w:rsidR="000B4C7A">
        <w:t xml:space="preserve"> </w:t>
      </w:r>
      <w:r w:rsidR="00D91139">
        <w:t>Saturday</w:t>
      </w:r>
      <w:r w:rsidR="000B4C7A">
        <w:t xml:space="preserve"> March 1</w:t>
      </w:r>
      <w:r w:rsidR="00D91139">
        <w:t>5</w:t>
      </w:r>
      <w:r w:rsidR="000B4C7A">
        <w:t xml:space="preserve">, 2014 </w:t>
      </w:r>
    </w:p>
    <w:p w:rsidR="00D72136" w:rsidRDefault="00D72136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38"/>
        </w:tabs>
        <w:ind w:left="2520" w:hanging="2340"/>
      </w:pPr>
      <w:r>
        <w:t>Ar</w:t>
      </w:r>
      <w:r w:rsidR="00D91139">
        <w:t>ea:</w:t>
      </w:r>
      <w:r w:rsidR="00D91139">
        <w:tab/>
        <w:t>Bonneville</w:t>
      </w:r>
      <w:r w:rsidR="000B4C7A">
        <w:t xml:space="preserve"> Pool</w:t>
      </w:r>
    </w:p>
    <w:p w:rsidR="00D72136" w:rsidRDefault="00086B39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20"/>
        </w:tabs>
        <w:ind w:left="2520" w:hanging="2340"/>
      </w:pPr>
      <w:r>
        <w:t>Gear</w:t>
      </w:r>
      <w:r w:rsidR="00D72136">
        <w:t>:</w:t>
      </w:r>
      <w:r>
        <w:tab/>
      </w:r>
      <w:r w:rsidR="00B40F71">
        <w:t>No</w:t>
      </w:r>
      <w:r w:rsidR="00D72136">
        <w:t xml:space="preserve"> Mesh Restriction</w:t>
      </w:r>
      <w:r w:rsidR="00190B00">
        <w:t xml:space="preserve"> </w:t>
      </w:r>
      <w:r w:rsidR="00A7748A">
        <w:t xml:space="preserve"> </w:t>
      </w:r>
    </w:p>
    <w:p w:rsidR="00D72136" w:rsidRDefault="00D72136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20"/>
        </w:tabs>
        <w:ind w:left="2520" w:hanging="2340"/>
      </w:pPr>
      <w:r>
        <w:t>Allowable Sales:</w:t>
      </w:r>
      <w:r>
        <w:tab/>
      </w:r>
      <w:r w:rsidR="00EC0620">
        <w:t>Chinook,</w:t>
      </w:r>
      <w:r>
        <w:t xml:space="preserve"> </w:t>
      </w:r>
      <w:r w:rsidR="0019658C">
        <w:t xml:space="preserve">Coho, </w:t>
      </w:r>
      <w:r w:rsidR="004D5B70">
        <w:t xml:space="preserve">Sockeye, </w:t>
      </w:r>
      <w:r>
        <w:t>Steelhead, Walleye</w:t>
      </w:r>
      <w:r w:rsidR="00EC0620">
        <w:t>, Shad,</w:t>
      </w:r>
      <w:r>
        <w:t xml:space="preserve"> </w:t>
      </w:r>
      <w:r w:rsidR="004D5B70">
        <w:t xml:space="preserve">Yellow Perch, Catfish, Bass, </w:t>
      </w:r>
      <w:r>
        <w:t>and Carp</w:t>
      </w:r>
    </w:p>
    <w:p w:rsidR="00D72136" w:rsidRDefault="00C609CF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29"/>
        </w:tabs>
        <w:ind w:left="2520" w:hanging="2340"/>
      </w:pPr>
      <w:r>
        <w:t>Sturgeon:</w:t>
      </w:r>
      <w:r>
        <w:tab/>
      </w:r>
      <w:r w:rsidR="00B40F71">
        <w:t>S</w:t>
      </w:r>
      <w:r w:rsidR="00BA0531">
        <w:t>ales of Sturgeon</w:t>
      </w:r>
      <w:r w:rsidR="00B40F71">
        <w:t xml:space="preserve"> is</w:t>
      </w:r>
      <w:r w:rsidR="00BA0531">
        <w:t xml:space="preserve"> allowed</w:t>
      </w:r>
      <w:r w:rsidR="00B40F71">
        <w:t xml:space="preserve"> during this gillnet period</w:t>
      </w:r>
      <w:r w:rsidR="00BA0531">
        <w:t xml:space="preserve">. </w:t>
      </w:r>
      <w:r w:rsidR="0019658C">
        <w:t xml:space="preserve"> </w:t>
      </w:r>
      <w:r w:rsidR="00BA0531">
        <w:t xml:space="preserve">Sturgeon </w:t>
      </w:r>
      <w:r w:rsidR="00D91139">
        <w:t>38</w:t>
      </w:r>
      <w:r w:rsidR="0019658C">
        <w:t>-</w:t>
      </w:r>
      <w:r w:rsidR="004D5B70">
        <w:t>inches</w:t>
      </w:r>
      <w:r w:rsidR="0019658C">
        <w:t xml:space="preserve"> to 5</w:t>
      </w:r>
      <w:r w:rsidR="004D5B70">
        <w:t>4</w:t>
      </w:r>
      <w:r w:rsidR="0019658C">
        <w:t>-</w:t>
      </w:r>
      <w:r w:rsidR="004D5B70">
        <w:t>inches</w:t>
      </w:r>
      <w:r w:rsidR="00D72136">
        <w:t xml:space="preserve"> </w:t>
      </w:r>
      <w:r>
        <w:t xml:space="preserve">in </w:t>
      </w:r>
      <w:r w:rsidR="004D5B70">
        <w:t xml:space="preserve">Fork Length </w:t>
      </w:r>
      <w:r w:rsidR="00BA0531">
        <w:t xml:space="preserve">may be </w:t>
      </w:r>
      <w:r w:rsidR="00B40F71">
        <w:t xml:space="preserve">sold or </w:t>
      </w:r>
      <w:r w:rsidR="00BA0531">
        <w:t>kept for subsistence</w:t>
      </w:r>
      <w:r>
        <w:t xml:space="preserve">.  </w:t>
      </w:r>
    </w:p>
    <w:p w:rsidR="00D72136" w:rsidRDefault="00D72136" w:rsidP="00992E99">
      <w:pPr>
        <w:pStyle w:val="ListParagraph"/>
        <w:numPr>
          <w:ilvl w:val="0"/>
          <w:numId w:val="9"/>
        </w:numPr>
        <w:pBdr>
          <w:bottom w:val="none" w:sz="0" w:space="0" w:color="auto"/>
        </w:pBdr>
        <w:tabs>
          <w:tab w:val="left" w:pos="720"/>
        </w:tabs>
        <w:ind w:left="2520" w:hanging="2340"/>
      </w:pPr>
      <w:r>
        <w:t>Platform/H&amp;L:</w:t>
      </w:r>
      <w:r>
        <w:tab/>
        <w:t xml:space="preserve">Sales </w:t>
      </w:r>
      <w:r w:rsidR="000D4C9E">
        <w:t>of platform/</w:t>
      </w:r>
      <w:proofErr w:type="spellStart"/>
      <w:r w:rsidR="000D4C9E">
        <w:t>h&amp;l</w:t>
      </w:r>
      <w:proofErr w:type="spellEnd"/>
      <w:r w:rsidR="000D4C9E">
        <w:t xml:space="preserve"> caught fish, for the above mentioned species, </w:t>
      </w:r>
      <w:r w:rsidR="009A5031">
        <w:t>are</w:t>
      </w:r>
      <w:r w:rsidR="000D4C9E">
        <w:t xml:space="preserve"> allowed during this fishery</w:t>
      </w:r>
      <w:r w:rsidR="0019658C">
        <w:t>.</w:t>
      </w:r>
      <w:r w:rsidR="00C609CF">
        <w:t xml:space="preserve">  </w:t>
      </w:r>
      <w:r w:rsidR="00B40F71">
        <w:t>S</w:t>
      </w:r>
      <w:r w:rsidR="00C609CF">
        <w:t xml:space="preserve">ale of </w:t>
      </w:r>
      <w:r w:rsidR="00B40F71">
        <w:t>s</w:t>
      </w:r>
      <w:r w:rsidR="00E61ED2">
        <w:t>turgeon</w:t>
      </w:r>
      <w:r w:rsidR="00B40F71">
        <w:t xml:space="preserve"> is </w:t>
      </w:r>
      <w:r w:rsidR="00E61ED2">
        <w:t>allowed</w:t>
      </w:r>
      <w:r w:rsidR="00B40F71">
        <w:t xml:space="preserve"> for fish caught only during this gillnet season</w:t>
      </w:r>
      <w:r w:rsidR="00E61ED2">
        <w:t xml:space="preserve">.  Sturgeon, in the above mentioned size limits, may be </w:t>
      </w:r>
      <w:r w:rsidR="00B40F71">
        <w:t xml:space="preserve">sold or </w:t>
      </w:r>
      <w:r w:rsidR="00E61ED2">
        <w:t xml:space="preserve">kept for Subsistence.  </w:t>
      </w:r>
      <w:r w:rsidR="00B22BEF">
        <w:t xml:space="preserve">Sunday Closures are still in effect.  </w:t>
      </w:r>
      <w:r w:rsidR="009A5031">
        <w:t>Sale is not allowed on USACE Property, but legally caught fish may be transported elsewhere for sale.</w:t>
      </w:r>
      <w:r w:rsidR="00D91139">
        <w:t xml:space="preserve">  </w:t>
      </w:r>
    </w:p>
    <w:p w:rsidR="00D91139" w:rsidRDefault="00D91139" w:rsidP="00D91139">
      <w:pPr>
        <w:pStyle w:val="ListParagraph"/>
        <w:pBdr>
          <w:bottom w:val="none" w:sz="0" w:space="0" w:color="auto"/>
        </w:pBdr>
        <w:tabs>
          <w:tab w:val="left" w:pos="720"/>
        </w:tabs>
        <w:ind w:left="2520"/>
      </w:pPr>
      <w:bookmarkStart w:id="0" w:name="_GoBack"/>
      <w:bookmarkEnd w:id="0"/>
    </w:p>
    <w:p w:rsidR="00601920" w:rsidRDefault="00D91139" w:rsidP="002A793A">
      <w:pPr>
        <w:pBdr>
          <w:bottom w:val="none" w:sz="0" w:space="0" w:color="auto"/>
        </w:pBdr>
      </w:pPr>
      <w:r>
        <w:pict>
          <v:rect id="_x0000_i1026" style="width:6in;height:2pt" o:hralign="center" o:hrstd="t" o:hrnoshade="t" o:hr="t" fillcolor="black [3213]" stroked="f"/>
        </w:pict>
      </w:r>
    </w:p>
    <w:p w:rsidR="00D72136" w:rsidRDefault="00D72136" w:rsidP="002A793A">
      <w:pPr>
        <w:pBdr>
          <w:bottom w:val="none" w:sz="0" w:space="0" w:color="auto"/>
        </w:pBdr>
      </w:pPr>
      <w:r>
        <w:t>For further information please contact Steve Parker or Roger Dick, Jr. at the Fisheries Office at 509/865-</w:t>
      </w:r>
      <w:r w:rsidR="00086B39">
        <w:t>5121</w:t>
      </w:r>
      <w:r>
        <w:t xml:space="preserve"> ext. 6</w:t>
      </w:r>
      <w:r w:rsidR="00086B39">
        <w:t>342</w:t>
      </w:r>
      <w:r>
        <w:t xml:space="preserve"> or 6</w:t>
      </w:r>
      <w:r w:rsidR="00086B39">
        <w:t>341</w:t>
      </w:r>
      <w:r>
        <w:t>.</w:t>
      </w:r>
      <w:r w:rsidR="00190B00">
        <w:t xml:space="preserve">  </w:t>
      </w:r>
    </w:p>
    <w:sectPr w:rsidR="00D72136" w:rsidSect="00CA05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94646"/>
    <w:multiLevelType w:val="hybridMultilevel"/>
    <w:tmpl w:val="55E80DF4"/>
    <w:lvl w:ilvl="0" w:tplc="0CF207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3194CA5"/>
    <w:multiLevelType w:val="hybridMultilevel"/>
    <w:tmpl w:val="2D046EE2"/>
    <w:lvl w:ilvl="0" w:tplc="5C36F58E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26A62BC"/>
    <w:multiLevelType w:val="multilevel"/>
    <w:tmpl w:val="2D046EE2"/>
    <w:lvl w:ilvl="0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2F77371D"/>
    <w:multiLevelType w:val="hybridMultilevel"/>
    <w:tmpl w:val="3C260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9B617C6"/>
    <w:multiLevelType w:val="hybridMultilevel"/>
    <w:tmpl w:val="73AC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21DF6"/>
    <w:multiLevelType w:val="hybridMultilevel"/>
    <w:tmpl w:val="3CA6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E369B"/>
    <w:multiLevelType w:val="hybridMultilevel"/>
    <w:tmpl w:val="255A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14C96"/>
    <w:multiLevelType w:val="hybridMultilevel"/>
    <w:tmpl w:val="A072C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33B6139"/>
    <w:multiLevelType w:val="hybridMultilevel"/>
    <w:tmpl w:val="12CC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86423"/>
    <w:multiLevelType w:val="hybridMultilevel"/>
    <w:tmpl w:val="9B964F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6AB5F2E"/>
    <w:multiLevelType w:val="hybridMultilevel"/>
    <w:tmpl w:val="78F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04F89"/>
    <w:multiLevelType w:val="hybridMultilevel"/>
    <w:tmpl w:val="E98EA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170F86"/>
    <w:rsid w:val="00086B39"/>
    <w:rsid w:val="000B4C7A"/>
    <w:rsid w:val="000C0C8B"/>
    <w:rsid w:val="000D49B5"/>
    <w:rsid w:val="000D4C9E"/>
    <w:rsid w:val="00156F9C"/>
    <w:rsid w:val="00170F86"/>
    <w:rsid w:val="00190B00"/>
    <w:rsid w:val="0019658C"/>
    <w:rsid w:val="002A793A"/>
    <w:rsid w:val="002F0354"/>
    <w:rsid w:val="004B620B"/>
    <w:rsid w:val="004D5B70"/>
    <w:rsid w:val="005914B7"/>
    <w:rsid w:val="00601920"/>
    <w:rsid w:val="0062236E"/>
    <w:rsid w:val="006D7C06"/>
    <w:rsid w:val="007402D6"/>
    <w:rsid w:val="007740E0"/>
    <w:rsid w:val="00817461"/>
    <w:rsid w:val="00895D95"/>
    <w:rsid w:val="00951F79"/>
    <w:rsid w:val="00992E99"/>
    <w:rsid w:val="009A5031"/>
    <w:rsid w:val="009B4A46"/>
    <w:rsid w:val="009D5FFE"/>
    <w:rsid w:val="00A7748A"/>
    <w:rsid w:val="00AD3674"/>
    <w:rsid w:val="00B22BEF"/>
    <w:rsid w:val="00B40F71"/>
    <w:rsid w:val="00BA0531"/>
    <w:rsid w:val="00C609CF"/>
    <w:rsid w:val="00C83F7A"/>
    <w:rsid w:val="00CA053E"/>
    <w:rsid w:val="00CA3F68"/>
    <w:rsid w:val="00CE34D3"/>
    <w:rsid w:val="00D72136"/>
    <w:rsid w:val="00D91139"/>
    <w:rsid w:val="00DC7A0F"/>
    <w:rsid w:val="00E61ED2"/>
    <w:rsid w:val="00EC0620"/>
    <w:rsid w:val="00FA2F44"/>
    <w:rsid w:val="00FA6219"/>
    <w:rsid w:val="00F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8369C9-DC25-47F9-9A2E-11B03C2B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93A"/>
    <w:pPr>
      <w:pBdr>
        <w:bottom w:val="dashed" w:sz="4" w:space="1" w:color="auto"/>
      </w:pBdr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920"/>
    <w:pPr>
      <w:ind w:left="720"/>
      <w:contextualSpacing/>
    </w:pPr>
  </w:style>
  <w:style w:type="paragraph" w:styleId="BodyText">
    <w:name w:val="Body Text"/>
    <w:basedOn w:val="Normal"/>
    <w:link w:val="BodyTextChar"/>
    <w:rsid w:val="00D91139"/>
    <w:pPr>
      <w:pBdr>
        <w:bottom w:val="none" w:sz="0" w:space="0" w:color="auto"/>
      </w:pBdr>
    </w:pPr>
    <w:rPr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D91139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YAKAMA NATION FISHERIES ANNOUCEMENT</vt:lpstr>
    </vt:vector>
  </TitlesOfParts>
  <Company>YN Fisheries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YAKAMA NATION FISHERIES ANNOUCEMENT</dc:title>
  <dc:creator>Roger Dick</dc:creator>
  <cp:lastModifiedBy>mbegay</cp:lastModifiedBy>
  <cp:revision>2</cp:revision>
  <cp:lastPrinted>2004-06-18T21:29:00Z</cp:lastPrinted>
  <dcterms:created xsi:type="dcterms:W3CDTF">2014-03-12T19:05:00Z</dcterms:created>
  <dcterms:modified xsi:type="dcterms:W3CDTF">2014-03-12T19:05:00Z</dcterms:modified>
</cp:coreProperties>
</file>