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36" w:rsidRDefault="00D72136" w:rsidP="002A793A">
      <w:pPr>
        <w:pBdr>
          <w:bottom w:val="none" w:sz="0" w:space="0" w:color="auto"/>
        </w:pBdr>
        <w:jc w:val="center"/>
      </w:pPr>
      <w:bookmarkStart w:id="0" w:name="_GoBack"/>
      <w:bookmarkEnd w:id="0"/>
      <w:r>
        <w:t>YAKAMA NATION FISHERIES ANNOUCEMENT</w:t>
      </w:r>
    </w:p>
    <w:p w:rsidR="00D72136" w:rsidRDefault="00DF3B1F" w:rsidP="002A793A">
      <w:pPr>
        <w:pBdr>
          <w:bottom w:val="none" w:sz="0" w:space="0" w:color="auto"/>
        </w:pBdr>
        <w:jc w:val="center"/>
      </w:pPr>
      <w:r>
        <w:t>September 12, 2018</w:t>
      </w:r>
    </w:p>
    <w:p w:rsidR="00D72136" w:rsidRDefault="00D72136" w:rsidP="002A793A">
      <w:pPr>
        <w:pBdr>
          <w:bottom w:val="none" w:sz="0" w:space="0" w:color="auto"/>
        </w:pBdr>
      </w:pPr>
    </w:p>
    <w:p w:rsidR="00D72136" w:rsidRDefault="00D72136" w:rsidP="002A793A">
      <w:pPr>
        <w:pBdr>
          <w:bottom w:val="none" w:sz="0" w:space="0" w:color="auto"/>
        </w:pBdr>
      </w:pPr>
      <w:r>
        <w:t xml:space="preserve">The Yakama Nation Fish and Wildlife Committee </w:t>
      </w:r>
      <w:r w:rsidR="00B31A41">
        <w:t xml:space="preserve">has </w:t>
      </w:r>
      <w:r w:rsidR="00DF3B1F">
        <w:t>decided to postpone deciding next fall season opening</w:t>
      </w:r>
      <w:r w:rsidR="00B31A41">
        <w:t xml:space="preserve">. </w:t>
      </w:r>
    </w:p>
    <w:p w:rsidR="00FA2F44" w:rsidRDefault="007201AA" w:rsidP="002A793A">
      <w:pPr>
        <w:pBdr>
          <w:bottom w:val="none" w:sz="0" w:space="0" w:color="auto"/>
        </w:pBdr>
      </w:pPr>
      <w:r>
        <w:pict>
          <v:rect id="_x0000_i1025" style="width:6in;height:2pt" o:hralign="center" o:hrstd="t" o:hrnoshade="t" o:hr="t" fillcolor="black [3213]" stroked="f"/>
        </w:pict>
      </w:r>
    </w:p>
    <w:p w:rsidR="00073143" w:rsidRPr="002A51FE" w:rsidRDefault="00073143" w:rsidP="00073143">
      <w:pPr>
        <w:pBdr>
          <w:bottom w:val="none" w:sz="0" w:space="0" w:color="auto"/>
        </w:pBdr>
        <w:jc w:val="center"/>
        <w:rPr>
          <w:b/>
          <w:u w:val="single"/>
        </w:rPr>
      </w:pPr>
    </w:p>
    <w:p w:rsidR="00FF7F92" w:rsidRDefault="00976046" w:rsidP="00FF7F92">
      <w:pPr>
        <w:pBdr>
          <w:bottom w:val="none" w:sz="0" w:space="0" w:color="auto"/>
        </w:pBdr>
      </w:pPr>
      <w:r>
        <w:rPr>
          <w:noProof/>
        </w:rPr>
        <w:drawing>
          <wp:inline distT="0" distB="0" distL="0" distR="0" wp14:anchorId="2497FD66">
            <wp:extent cx="6849110" cy="41962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587" cy="421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CC7" w:rsidRDefault="00267BE9" w:rsidP="00267BE9">
      <w:pPr>
        <w:pStyle w:val="ListParagraph"/>
        <w:numPr>
          <w:ilvl w:val="0"/>
          <w:numId w:val="18"/>
        </w:numPr>
        <w:pBdr>
          <w:bottom w:val="none" w:sz="0" w:space="0" w:color="auto"/>
        </w:pBdr>
      </w:pPr>
      <w:r>
        <w:t xml:space="preserve">Fall Chinook has been lower than expected and Upriver Bright Fall Chinook (URB) have been downgraded to 138,600 at the mouth of the Columbia River.  </w:t>
      </w:r>
    </w:p>
    <w:p w:rsidR="00267BE9" w:rsidRDefault="00267BE9" w:rsidP="00267BE9">
      <w:pPr>
        <w:pStyle w:val="ListParagraph"/>
        <w:numPr>
          <w:ilvl w:val="0"/>
          <w:numId w:val="18"/>
        </w:numPr>
        <w:pBdr>
          <w:bottom w:val="none" w:sz="0" w:space="0" w:color="auto"/>
        </w:pBdr>
      </w:pPr>
      <w:r>
        <w:t xml:space="preserve">There is concern Fall Chinook may drop lower as daily passage at Bonneville Dam continues to lag.  </w:t>
      </w:r>
    </w:p>
    <w:p w:rsidR="00267BE9" w:rsidRDefault="00267BE9" w:rsidP="00267BE9">
      <w:pPr>
        <w:pStyle w:val="ListParagraph"/>
        <w:numPr>
          <w:ilvl w:val="0"/>
          <w:numId w:val="18"/>
        </w:numPr>
        <w:pBdr>
          <w:bottom w:val="none" w:sz="0" w:space="0" w:color="auto"/>
        </w:pBdr>
      </w:pPr>
      <w:r>
        <w:t xml:space="preserve">The States of Oregon and Washington have taken Action to close all </w:t>
      </w:r>
      <w:r w:rsidR="00976046">
        <w:t>S</w:t>
      </w:r>
      <w:r>
        <w:t xml:space="preserve">tate </w:t>
      </w:r>
      <w:r w:rsidR="00976046">
        <w:t>Fall Chinook</w:t>
      </w:r>
      <w:r>
        <w:t xml:space="preserve"> </w:t>
      </w:r>
      <w:r w:rsidR="00976046">
        <w:t>F</w:t>
      </w:r>
      <w:r>
        <w:t xml:space="preserve">isheries.  </w:t>
      </w:r>
    </w:p>
    <w:p w:rsidR="00267BE9" w:rsidRDefault="00267BE9" w:rsidP="00267BE9">
      <w:pPr>
        <w:pStyle w:val="ListParagraph"/>
        <w:numPr>
          <w:ilvl w:val="0"/>
          <w:numId w:val="18"/>
        </w:numPr>
        <w:pBdr>
          <w:bottom w:val="none" w:sz="0" w:space="0" w:color="auto"/>
        </w:pBdr>
      </w:pPr>
      <w:r>
        <w:t xml:space="preserve">The tribes met and decided to </w:t>
      </w:r>
      <w:r w:rsidR="00FF7F92">
        <w:t xml:space="preserve">wait until Tuesday, </w:t>
      </w:r>
      <w:r w:rsidR="00976046">
        <w:t>September 18, 2018 to decide o</w:t>
      </w:r>
      <w:r w:rsidR="00FF7F92">
        <w:t xml:space="preserve">n the Fall Season.  </w:t>
      </w:r>
    </w:p>
    <w:p w:rsidR="00FF7F92" w:rsidRDefault="00FF7F92" w:rsidP="00267BE9">
      <w:pPr>
        <w:pStyle w:val="ListParagraph"/>
        <w:numPr>
          <w:ilvl w:val="0"/>
          <w:numId w:val="18"/>
        </w:numPr>
        <w:pBdr>
          <w:bottom w:val="none" w:sz="0" w:space="0" w:color="auto"/>
        </w:pBdr>
      </w:pPr>
      <w:r>
        <w:t>If the URB run size drops even lower, there is risk the Treaty Fishery will exceed the URB Harvest Rate Limit and all Treaty Salmon Fisheries</w:t>
      </w:r>
      <w:r w:rsidR="00976046">
        <w:t xml:space="preserve"> on the Columbia River</w:t>
      </w:r>
      <w:r>
        <w:t xml:space="preserve"> would need to close, including the Platform/hook and line.  </w:t>
      </w:r>
    </w:p>
    <w:p w:rsidR="00FF7F92" w:rsidRDefault="00FF7F92" w:rsidP="00267BE9">
      <w:pPr>
        <w:pStyle w:val="ListParagraph"/>
        <w:numPr>
          <w:ilvl w:val="0"/>
          <w:numId w:val="18"/>
        </w:numPr>
        <w:pBdr>
          <w:bottom w:val="none" w:sz="0" w:space="0" w:color="auto"/>
        </w:pBdr>
      </w:pPr>
      <w:r>
        <w:t xml:space="preserve">The </w:t>
      </w:r>
      <w:r w:rsidRPr="002B4D75">
        <w:rPr>
          <w:i/>
        </w:rPr>
        <w:t>US v OR</w:t>
      </w:r>
      <w:r>
        <w:t xml:space="preserve"> Technical Advisory Committee will continue meeting weekly on Mondays to update run sizes and catches. </w:t>
      </w:r>
    </w:p>
    <w:p w:rsidR="00FF7F92" w:rsidRPr="00AB4CC7" w:rsidRDefault="00FF7F92" w:rsidP="00267BE9">
      <w:pPr>
        <w:pStyle w:val="ListParagraph"/>
        <w:numPr>
          <w:ilvl w:val="0"/>
          <w:numId w:val="18"/>
        </w:numPr>
        <w:pBdr>
          <w:bottom w:val="none" w:sz="0" w:space="0" w:color="auto"/>
        </w:pBdr>
      </w:pPr>
      <w:r>
        <w:t xml:space="preserve">The Tribes will also continue meeting weekly to consider further fishing opportunity. </w:t>
      </w:r>
    </w:p>
    <w:p w:rsidR="00601920" w:rsidRDefault="007201AA" w:rsidP="002A793A">
      <w:pPr>
        <w:pBdr>
          <w:bottom w:val="none" w:sz="0" w:space="0" w:color="auto"/>
        </w:pBdr>
      </w:pPr>
      <w:r>
        <w:pict>
          <v:rect id="_x0000_i1026" style="width:6in;height:2pt" o:hralign="center" o:hrstd="t" o:hrnoshade="t" o:hr="t" fillcolor="black [3213]" stroked="f"/>
        </w:pict>
      </w:r>
    </w:p>
    <w:p w:rsidR="00D72136" w:rsidRDefault="00D72136" w:rsidP="002A793A">
      <w:pPr>
        <w:pBdr>
          <w:bottom w:val="none" w:sz="0" w:space="0" w:color="auto"/>
        </w:pBdr>
      </w:pPr>
      <w:r>
        <w:t>For further information please contact Roger Dick, Jr. at the Fisheries Office at 509/865-</w:t>
      </w:r>
      <w:r w:rsidR="00086B39">
        <w:t>5121</w:t>
      </w:r>
      <w:r>
        <w:t xml:space="preserve"> ext. 6</w:t>
      </w:r>
      <w:r w:rsidR="00086B39">
        <w:t>341</w:t>
      </w:r>
      <w:r w:rsidR="002B4D75">
        <w:t xml:space="preserve"> or Cell 509/945-0771</w:t>
      </w:r>
      <w:r>
        <w:t>.</w:t>
      </w:r>
      <w:r w:rsidR="00190B00">
        <w:t xml:space="preserve">  </w:t>
      </w:r>
    </w:p>
    <w:sectPr w:rsidR="00D72136" w:rsidSect="00AB4C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4646"/>
    <w:multiLevelType w:val="hybridMultilevel"/>
    <w:tmpl w:val="55E80DF4"/>
    <w:lvl w:ilvl="0" w:tplc="0CF207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194CA5"/>
    <w:multiLevelType w:val="hybridMultilevel"/>
    <w:tmpl w:val="2D046EE2"/>
    <w:lvl w:ilvl="0" w:tplc="5C36F58E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BD85D76"/>
    <w:multiLevelType w:val="hybridMultilevel"/>
    <w:tmpl w:val="6010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A62BC"/>
    <w:multiLevelType w:val="multilevel"/>
    <w:tmpl w:val="2D046EE2"/>
    <w:lvl w:ilvl="0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E62BE9"/>
    <w:multiLevelType w:val="hybridMultilevel"/>
    <w:tmpl w:val="7A64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7371D"/>
    <w:multiLevelType w:val="hybridMultilevel"/>
    <w:tmpl w:val="3C2609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0E0450"/>
    <w:multiLevelType w:val="hybridMultilevel"/>
    <w:tmpl w:val="2554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617C6"/>
    <w:multiLevelType w:val="hybridMultilevel"/>
    <w:tmpl w:val="73AC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21DF6"/>
    <w:multiLevelType w:val="hybridMultilevel"/>
    <w:tmpl w:val="3CA6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5D2B"/>
    <w:multiLevelType w:val="hybridMultilevel"/>
    <w:tmpl w:val="EBEC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E369B"/>
    <w:multiLevelType w:val="hybridMultilevel"/>
    <w:tmpl w:val="255A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37426"/>
    <w:multiLevelType w:val="hybridMultilevel"/>
    <w:tmpl w:val="530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14C96"/>
    <w:multiLevelType w:val="hybridMultilevel"/>
    <w:tmpl w:val="A072C0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3B6139"/>
    <w:multiLevelType w:val="hybridMultilevel"/>
    <w:tmpl w:val="12CC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86423"/>
    <w:multiLevelType w:val="hybridMultilevel"/>
    <w:tmpl w:val="9B964F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6AB5F2E"/>
    <w:multiLevelType w:val="hybridMultilevel"/>
    <w:tmpl w:val="78F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11B25"/>
    <w:multiLevelType w:val="hybridMultilevel"/>
    <w:tmpl w:val="309A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04F89"/>
    <w:multiLevelType w:val="hybridMultilevel"/>
    <w:tmpl w:val="E98EA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3"/>
  </w:num>
  <w:num w:numId="5">
    <w:abstractNumId w:val="0"/>
  </w:num>
  <w:num w:numId="6">
    <w:abstractNumId w:val="14"/>
  </w:num>
  <w:num w:numId="7">
    <w:abstractNumId w:val="7"/>
  </w:num>
  <w:num w:numId="8">
    <w:abstractNumId w:val="5"/>
  </w:num>
  <w:num w:numId="9">
    <w:abstractNumId w:val="13"/>
  </w:num>
  <w:num w:numId="10">
    <w:abstractNumId w:val="15"/>
  </w:num>
  <w:num w:numId="11">
    <w:abstractNumId w:val="8"/>
  </w:num>
  <w:num w:numId="12">
    <w:abstractNumId w:val="10"/>
  </w:num>
  <w:num w:numId="13">
    <w:abstractNumId w:val="9"/>
  </w:num>
  <w:num w:numId="14">
    <w:abstractNumId w:val="4"/>
  </w:num>
  <w:num w:numId="15">
    <w:abstractNumId w:val="16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86"/>
    <w:rsid w:val="00073143"/>
    <w:rsid w:val="00086B39"/>
    <w:rsid w:val="000C0C8B"/>
    <w:rsid w:val="000D49B5"/>
    <w:rsid w:val="000D4C9E"/>
    <w:rsid w:val="000D6F9D"/>
    <w:rsid w:val="000D7159"/>
    <w:rsid w:val="00156F9C"/>
    <w:rsid w:val="00170F86"/>
    <w:rsid w:val="001757DD"/>
    <w:rsid w:val="00190B00"/>
    <w:rsid w:val="0019658C"/>
    <w:rsid w:val="002419E7"/>
    <w:rsid w:val="00267BE9"/>
    <w:rsid w:val="002A51FE"/>
    <w:rsid w:val="002A793A"/>
    <w:rsid w:val="002B4D75"/>
    <w:rsid w:val="002F0354"/>
    <w:rsid w:val="00361B74"/>
    <w:rsid w:val="004B620B"/>
    <w:rsid w:val="004C1852"/>
    <w:rsid w:val="004D5B70"/>
    <w:rsid w:val="005914B7"/>
    <w:rsid w:val="00601920"/>
    <w:rsid w:val="0062236E"/>
    <w:rsid w:val="006D7C06"/>
    <w:rsid w:val="007201AA"/>
    <w:rsid w:val="00730FC6"/>
    <w:rsid w:val="007402D6"/>
    <w:rsid w:val="007740E0"/>
    <w:rsid w:val="00817461"/>
    <w:rsid w:val="00895D95"/>
    <w:rsid w:val="00951F79"/>
    <w:rsid w:val="00976046"/>
    <w:rsid w:val="00992E99"/>
    <w:rsid w:val="009A5031"/>
    <w:rsid w:val="009B4A46"/>
    <w:rsid w:val="009D5FFE"/>
    <w:rsid w:val="009F67FB"/>
    <w:rsid w:val="00A7748A"/>
    <w:rsid w:val="00AB4CC7"/>
    <w:rsid w:val="00AD3674"/>
    <w:rsid w:val="00AE2BE6"/>
    <w:rsid w:val="00B22BEF"/>
    <w:rsid w:val="00B31A41"/>
    <w:rsid w:val="00B40F71"/>
    <w:rsid w:val="00BA0531"/>
    <w:rsid w:val="00C609CF"/>
    <w:rsid w:val="00C83F7A"/>
    <w:rsid w:val="00CA053E"/>
    <w:rsid w:val="00CA3F68"/>
    <w:rsid w:val="00CE34D3"/>
    <w:rsid w:val="00D60C26"/>
    <w:rsid w:val="00D72136"/>
    <w:rsid w:val="00DC7A0F"/>
    <w:rsid w:val="00DF3B1F"/>
    <w:rsid w:val="00E61ED2"/>
    <w:rsid w:val="00EC0620"/>
    <w:rsid w:val="00FA2F44"/>
    <w:rsid w:val="00FA6219"/>
    <w:rsid w:val="00FD6E0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4F8D75-DD4E-437A-BE4A-A9A1E267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93A"/>
    <w:pPr>
      <w:pBdr>
        <w:bottom w:val="dashed" w:sz="4" w:space="1" w:color="auto"/>
      </w:pBdr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YAKAMA NATION FISHERIES ANNOUCEMENT</vt:lpstr>
    </vt:vector>
  </TitlesOfParts>
  <Company>YN Fisheries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YAKAMA NATION FISHERIES ANNOUCEMENT</dc:title>
  <dc:creator>Roger Dick</dc:creator>
  <cp:lastModifiedBy>mbegay</cp:lastModifiedBy>
  <cp:revision>2</cp:revision>
  <cp:lastPrinted>2004-06-18T21:29:00Z</cp:lastPrinted>
  <dcterms:created xsi:type="dcterms:W3CDTF">2018-09-14T16:51:00Z</dcterms:created>
  <dcterms:modified xsi:type="dcterms:W3CDTF">2018-09-14T16:51:00Z</dcterms:modified>
</cp:coreProperties>
</file>